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Impressionistic Landscape Painting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Instructor Vianna Szabo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  <w:lang w:val="en-US"/>
        </w:rPr>
        <w:t>All mediums bring the following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Paper towels or rags (I like Scotts Shop Towels)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Small sketch pad #2 and #6 pencils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Kneaded eraser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de-DE"/>
        </w:rPr>
        <w:t xml:space="preserve">Landscape Photographs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</w:rPr>
        <w:t xml:space="preserve">–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 will have a selection of photos to work from too.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This is a multi medium list- please scroll down the list and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shd w:val="clear" w:color="auto" w:fill="ffff00"/>
          <w:rtl w:val="0"/>
          <w:lang w:val="en-US"/>
        </w:rPr>
        <w:t>only bring the materials for your medium.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 You are welcome to work in a couple of mediums if you like.  My demonstrations will be in pastel, oil, and watercolor.  This list is a suggestion, if you have materials you like to use please bring them.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u w:val="single"/>
          <w:rtl w:val="0"/>
          <w:lang w:val="en-US"/>
        </w:rPr>
        <w:t>Oil and Acrylic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</w:rPr>
        <w:t xml:space="preserve">Paints- </w:t>
      </w:r>
    </w:p>
    <w:p>
      <w:pPr>
        <w:pStyle w:val="Body"/>
        <w:numPr>
          <w:ilvl w:val="0"/>
          <w:numId w:val="3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</w:rPr>
        <w:t xml:space="preserve">Titanium White, </w:t>
      </w:r>
    </w:p>
    <w:p>
      <w:pPr>
        <w:pStyle w:val="Body"/>
        <w:numPr>
          <w:ilvl w:val="0"/>
          <w:numId w:val="4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>Lemon Yellow,</w:t>
      </w:r>
    </w:p>
    <w:p>
      <w:pPr>
        <w:pStyle w:val="Body"/>
        <w:numPr>
          <w:ilvl w:val="0"/>
          <w:numId w:val="5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 xml:space="preserve">Cadmium Yellow Medium, </w:t>
      </w:r>
    </w:p>
    <w:p>
      <w:pPr>
        <w:pStyle w:val="Body"/>
        <w:numPr>
          <w:ilvl w:val="0"/>
          <w:numId w:val="6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>Permanent Rose, or Alizarin Crimson</w:t>
      </w:r>
    </w:p>
    <w:p>
      <w:pPr>
        <w:pStyle w:val="Body"/>
        <w:numPr>
          <w:ilvl w:val="0"/>
          <w:numId w:val="7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da-DK"/>
        </w:rPr>
        <w:t xml:space="preserve">Rembrandt Permanent Red medium (oil) or Cadmium Red medium, </w:t>
      </w:r>
    </w:p>
    <w:p>
      <w:pPr>
        <w:pStyle w:val="Body"/>
        <w:numPr>
          <w:ilvl w:val="0"/>
          <w:numId w:val="8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it-IT"/>
        </w:rPr>
        <w:t>Ultramarine Blue,</w:t>
      </w:r>
    </w:p>
    <w:p>
      <w:pPr>
        <w:pStyle w:val="Body"/>
        <w:numPr>
          <w:ilvl w:val="0"/>
          <w:numId w:val="9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>Ivory Black</w:t>
      </w:r>
    </w:p>
    <w:p>
      <w:pPr>
        <w:pStyle w:val="Body"/>
        <w:numPr>
          <w:ilvl w:val="0"/>
          <w:numId w:val="10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</w:rPr>
        <w:t>Cerulean Blue hue</w:t>
      </w:r>
    </w:p>
    <w:p>
      <w:pPr>
        <w:pStyle w:val="Body"/>
        <w:numPr>
          <w:ilvl w:val="0"/>
          <w:numId w:val="11"/>
        </w:numPr>
        <w:tabs>
          <w:tab w:val="num" w:pos="753"/>
          <w:tab w:val="clear" w:pos="720"/>
        </w:tabs>
        <w:ind w:left="753" w:hanging="393"/>
        <w:rPr>
          <w:position w:val="0"/>
          <w:sz w:val="24"/>
          <w:szCs w:val="24"/>
        </w:rPr>
      </w:pPr>
      <w:r>
        <w:rPr>
          <w:sz w:val="22"/>
          <w:szCs w:val="22"/>
          <w:rtl w:val="0"/>
        </w:rPr>
        <w:t>Viridian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Brushes-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Make sure your brushes are in good shape, not stiff with old paint. A selection of larger bristle and smaller softer brushes (sable or sable synthetic) will serve you well.  I like Rosemary Brushes.  I especially love her synthetic ivory bristles.  You can purchase them online in the US through Wind River Arts.  Here is the link: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Times New Roman" w:cs="Arial Unicode MS" w:hAnsi="Arial Unicode MS" w:eastAsia="Arial Unicode MS"/>
          <w:sz w:val="22"/>
          <w:szCs w:val="22"/>
          <w:rtl w:val="0"/>
        </w:rPr>
        <w:t>http://www.windriverarts.com/Brushes.htm#Ivory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nl-NL"/>
        </w:rPr>
        <w:t>Palette knife- good metal one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Palette- if not built into your easel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Odorless Turpentine- oil </w:t>
      </w:r>
      <w:r>
        <w:rPr>
          <w:rFonts w:ascii="Arial Unicode MS" w:cs="Arial Unicode MS" w:hAnsi="Times New Roman" w:eastAsia="Arial Unicode MS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a container to hold the thinner in 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 xml:space="preserve">1-9x12 canvas 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</w:rPr>
        <w:t xml:space="preserve">–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nothing expensive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Masking tape or artists tape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 One or two Canvases 16x20 or smaller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. My favorite boards are Raymar panels.  They can be purchased on line at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sz w:val="22"/>
            <w:szCs w:val="22"/>
            <w:rtl w:val="0"/>
          </w:rPr>
          <w:t>http://www.raymarart.com/</w:t>
        </w:r>
      </w:hyperlink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.  If you are new to plein air a 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s-ES_tradnl"/>
        </w:rPr>
        <w:t>canvas pad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is an inexpensive surface to learn on. Centurion makes a great oil primed linen pad that is terrific to work on.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You can tape them off to whatever size you want.  If you bring a canvas pad bring a piece of foam core to tape it to. 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Below is for Acrylic Painters only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Jar for water- acrylic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Medium to slow the drying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Spray water bottle for acrylic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u w:val="single"/>
          <w:rtl w:val="0"/>
        </w:rPr>
        <w:t>Pastels</w:t>
      </w:r>
    </w:p>
    <w:p>
      <w:pPr>
        <w:pStyle w:val="Body"/>
        <w:rPr>
          <w:b w:val="1"/>
          <w:bCs w:val="1"/>
          <w:sz w:val="22"/>
          <w:szCs w:val="22"/>
          <w:u w:val="single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 xml:space="preserve">Pastels -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You will need a selection of primary and secondary colors in 4 values.  Make certain you have a white and a black in your pastels.  For greens bring a selection of yellow greens, blue greens and gray greens in different value ranges.  Bring a mixture of hard and soft pastels in a sturdy carrier- Mine is a 12x12 wood box with foam inserts.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Paper- One or Two Pieces of Pastel Paper 16x20 or smaller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.  My favorite is U-Art 400 grit. It is a buff colored paper that has a good tooth for layering.   I also make my own boards by brushing Liqutex clear gesso onto illustration or mat board.   The clear gesso has a 400 grit in the gesso.  I will bring some samples to the workshop.  If you are used to Canson or Strathmore paper please bring that.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Two pieces of foam core cut slightly larger than your paper.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Bring a sheet of 9x12 drawing or charcoal paper - white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Small jar of rubbing alcohol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da-DK"/>
        </w:rPr>
        <w:t xml:space="preserve">Cheap brushes </w:t>
      </w:r>
      <w:r>
        <w:rPr>
          <w:rFonts w:ascii="Arial Unicode MS" w:cs="Arial Unicode MS" w:hAnsi="Times New Roman" w:eastAsia="Arial Unicode MS" w:hint="default"/>
          <w:b w:val="1"/>
          <w:bCs w:val="1"/>
          <w:sz w:val="22"/>
          <w:szCs w:val="22"/>
          <w:rtl w:val="0"/>
        </w:rPr>
        <w:t>–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soft grip brushes are good for this purpose.  They are soft, inexpensive and can be purchased at Michaels.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Tracing paper or glassine to cover your work when you are finished.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  <w:u w:val="single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u w:val="single"/>
          <w:rtl w:val="0"/>
        </w:rPr>
        <w:t>Watercolor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>Paints-</w:t>
      </w:r>
      <w:r>
        <w:rPr>
          <w:rFonts w:ascii="Times New Roman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</w:rPr>
        <w:t xml:space="preserve">Ultramarine blue,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</w:rPr>
        <w:t xml:space="preserve">Cerulean blue,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da-DK"/>
        </w:rPr>
        <w:t xml:space="preserve">Cobalt blue,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fr-FR"/>
        </w:rPr>
        <w:t xml:space="preserve">Burnt Sienna,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Yellow Ocher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New Gamboge, or Aureolin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Cadmium Red Light,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Red Rose Deep or Rose Madder, 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</w:rPr>
        <w:t>Viridian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Chinese white</w:t>
      </w: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de-DE"/>
        </w:rPr>
        <w:t>Neutral Tint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Bring any other colors you are used to using.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Brushes.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 I only use a couple of brushes- both are round, one is a squirrel quill brush and holds a ton of water and paint, the other is a smaller kolinsky sable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</w:rPr>
        <w:t xml:space="preserve">–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Bring what you are used to.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</w:rPr>
        <w:t>Paper-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Bring a block of whatever kind of paper you are used to, or stretch a couple of larger pieces.  I use cold press 140 or 300lb.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9x12 piece of watercolor paper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and a board to tape it to.  Student grade paper for this will be fine.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Spray bottle of water-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I use a small one from the drugstore.</w:t>
      </w: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sv-SE"/>
        </w:rPr>
        <w:t xml:space="preserve">Palette-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>Bring a palette that has enough wells for paint mixing and creating washes.  I use a Tom Lynch palette and a couple of small cups for washes.</w:t>
      </w:r>
    </w:p>
    <w:sectPr>
      <w:headerReference w:type="default" r:id="rId5"/>
      <w:footerReference w:type="default" r:id="rId6"/>
      <w:pgSz w:w="12240" w:h="15840" w:orient="portrait"/>
      <w:pgMar w:top="1440" w:right="1800" w:bottom="99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raymarart.com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